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4A0" w:firstRow="1" w:lastRow="0" w:firstColumn="1" w:lastColumn="0" w:noHBand="0" w:noVBand="1"/>
      </w:tblPr>
      <w:tblGrid>
        <w:gridCol w:w="4820"/>
        <w:gridCol w:w="5245"/>
      </w:tblGrid>
      <w:tr w:rsidR="007F472E" w:rsidTr="00C97A9C">
        <w:tc>
          <w:tcPr>
            <w:tcW w:w="4820" w:type="dxa"/>
          </w:tcPr>
          <w:p w:rsidR="007F472E" w:rsidRDefault="007F472E" w:rsidP="00703B49">
            <w:pPr>
              <w:spacing w:after="0" w:line="240" w:lineRule="auto"/>
              <w:jc w:val="center"/>
              <w:rPr>
                <w:sz w:val="26"/>
                <w:szCs w:val="26"/>
              </w:rPr>
            </w:pPr>
            <w:r>
              <w:rPr>
                <w:sz w:val="26"/>
                <w:szCs w:val="26"/>
              </w:rPr>
              <w:t>CÔNG AN TỈNH HÀ NAM</w:t>
            </w:r>
          </w:p>
          <w:p w:rsidR="00BB6B8E" w:rsidRDefault="007F472E" w:rsidP="00703B49">
            <w:pPr>
              <w:spacing w:after="0" w:line="240" w:lineRule="auto"/>
              <w:jc w:val="center"/>
              <w:rPr>
                <w:b/>
                <w:sz w:val="24"/>
                <w:szCs w:val="24"/>
              </w:rPr>
            </w:pPr>
            <w:r>
              <w:rPr>
                <w:noProof/>
              </w:rPr>
              <mc:AlternateContent>
                <mc:Choice Requires="wps">
                  <w:drawing>
                    <wp:anchor distT="0" distB="0" distL="114300" distR="114300" simplePos="0" relativeHeight="251659264" behindDoc="0" locked="0" layoutInCell="1" allowOverlap="1" wp14:anchorId="368C64B6" wp14:editId="43006425">
                      <wp:simplePos x="0" y="0"/>
                      <wp:positionH relativeFrom="column">
                        <wp:posOffset>713105</wp:posOffset>
                      </wp:positionH>
                      <wp:positionV relativeFrom="paragraph">
                        <wp:posOffset>220247</wp:posOffset>
                      </wp:positionV>
                      <wp:extent cx="10261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6.15pt;margin-top:17.35pt;width:8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"/>
                  </w:pict>
                </mc:Fallback>
              </mc:AlternateContent>
            </w:r>
            <w:r>
              <w:rPr>
                <w:b/>
                <w:sz w:val="24"/>
                <w:szCs w:val="24"/>
              </w:rPr>
              <w:t>PHÒNG CẢNH SÁT MÔI TRƯỜNG</w:t>
            </w:r>
          </w:p>
          <w:p w:rsidR="00BB6B8E" w:rsidRPr="00BB6B8E" w:rsidRDefault="00BB6B8E" w:rsidP="00703B49">
            <w:pPr>
              <w:spacing w:after="0" w:line="240" w:lineRule="auto"/>
              <w:rPr>
                <w:b/>
                <w:sz w:val="24"/>
                <w:szCs w:val="24"/>
              </w:rPr>
            </w:pPr>
          </w:p>
          <w:p w:rsidR="007F472E" w:rsidRDefault="00BB6B8E" w:rsidP="00703B49">
            <w:pPr>
              <w:tabs>
                <w:tab w:val="left" w:pos="1658"/>
                <w:tab w:val="center" w:pos="2018"/>
              </w:tabs>
              <w:spacing w:after="0" w:line="240" w:lineRule="auto"/>
              <w:jc w:val="center"/>
            </w:pPr>
            <w:r>
              <w:t>Số:</w:t>
            </w:r>
            <w:r w:rsidR="00C97A9C">
              <w:t>150</w:t>
            </w:r>
            <w:r>
              <w:t>/PC05</w:t>
            </w:r>
          </w:p>
          <w:p w:rsidR="00C97A9C" w:rsidRDefault="000329AC" w:rsidP="00703B49">
            <w:pPr>
              <w:tabs>
                <w:tab w:val="left" w:pos="726"/>
                <w:tab w:val="left" w:pos="1171"/>
                <w:tab w:val="center" w:pos="2018"/>
              </w:tabs>
              <w:spacing w:after="0" w:line="240" w:lineRule="auto"/>
              <w:jc w:val="center"/>
              <w:rPr>
                <w:sz w:val="24"/>
                <w:szCs w:val="24"/>
              </w:rPr>
            </w:pPr>
            <w:r>
              <w:rPr>
                <w:sz w:val="24"/>
                <w:szCs w:val="24"/>
              </w:rPr>
              <w:t xml:space="preserve">V/v </w:t>
            </w:r>
            <w:r w:rsidR="00C07AAA" w:rsidRPr="00BB6B8E">
              <w:rPr>
                <w:sz w:val="24"/>
                <w:szCs w:val="24"/>
              </w:rPr>
              <w:t xml:space="preserve">báo cáo </w:t>
            </w:r>
            <w:r>
              <w:rPr>
                <w:sz w:val="24"/>
                <w:szCs w:val="24"/>
              </w:rPr>
              <w:t xml:space="preserve">công tác </w:t>
            </w:r>
            <w:r w:rsidR="00C07AAA" w:rsidRPr="00BB6B8E">
              <w:rPr>
                <w:sz w:val="24"/>
                <w:szCs w:val="24"/>
              </w:rPr>
              <w:t>tiếp nhận, giải quyết nguồn tin</w:t>
            </w:r>
            <w:r>
              <w:rPr>
                <w:sz w:val="24"/>
                <w:szCs w:val="24"/>
              </w:rPr>
              <w:t xml:space="preserve"> về</w:t>
            </w:r>
            <w:r w:rsidR="00C07AAA" w:rsidRPr="00BB6B8E">
              <w:rPr>
                <w:sz w:val="24"/>
                <w:szCs w:val="24"/>
              </w:rPr>
              <w:t xml:space="preserve"> tội phạm</w:t>
            </w:r>
            <w:r>
              <w:rPr>
                <w:sz w:val="24"/>
                <w:szCs w:val="24"/>
              </w:rPr>
              <w:t>, VPPL</w:t>
            </w:r>
            <w:r w:rsidR="00C07AAA" w:rsidRPr="00BB6B8E">
              <w:rPr>
                <w:sz w:val="24"/>
                <w:szCs w:val="24"/>
              </w:rPr>
              <w:t xml:space="preserve"> về </w:t>
            </w:r>
            <w:r w:rsidR="00BB6B8E">
              <w:rPr>
                <w:sz w:val="24"/>
                <w:szCs w:val="24"/>
              </w:rPr>
              <w:t xml:space="preserve">môi trường, </w:t>
            </w:r>
          </w:p>
          <w:p w:rsidR="007F472E" w:rsidRPr="00BB6B8E" w:rsidRDefault="00BB6B8E" w:rsidP="00703B49">
            <w:pPr>
              <w:tabs>
                <w:tab w:val="left" w:pos="726"/>
                <w:tab w:val="left" w:pos="1171"/>
                <w:tab w:val="center" w:pos="2018"/>
              </w:tabs>
              <w:spacing w:after="0" w:line="240" w:lineRule="auto"/>
              <w:jc w:val="center"/>
              <w:rPr>
                <w:sz w:val="24"/>
                <w:szCs w:val="24"/>
              </w:rPr>
            </w:pPr>
            <w:r>
              <w:rPr>
                <w:sz w:val="24"/>
                <w:szCs w:val="24"/>
              </w:rPr>
              <w:t>tài nguyên, ATTP</w:t>
            </w:r>
          </w:p>
        </w:tc>
        <w:tc>
          <w:tcPr>
            <w:tcW w:w="5245" w:type="dxa"/>
          </w:tcPr>
          <w:p w:rsidR="007F472E" w:rsidRDefault="007F472E" w:rsidP="00703B49">
            <w:pPr>
              <w:spacing w:after="0" w:line="240" w:lineRule="auto"/>
              <w:jc w:val="center"/>
              <w:rPr>
                <w:b/>
                <w:sz w:val="24"/>
                <w:szCs w:val="24"/>
              </w:rPr>
            </w:pPr>
            <w:r>
              <w:rPr>
                <w:b/>
                <w:sz w:val="24"/>
                <w:szCs w:val="24"/>
              </w:rPr>
              <w:t>CỘNG HÒA XÃ HỘI CHỦ NGHĨA VIỆT NAM</w:t>
            </w:r>
          </w:p>
          <w:p w:rsidR="007F472E" w:rsidRDefault="007F472E" w:rsidP="00703B49">
            <w:pPr>
              <w:spacing w:after="0" w:line="240" w:lineRule="auto"/>
              <w:jc w:val="center"/>
              <w:rPr>
                <w:b/>
                <w:sz w:val="26"/>
                <w:szCs w:val="26"/>
              </w:rPr>
            </w:pPr>
            <w:r>
              <w:rPr>
                <w:noProof/>
              </w:rPr>
              <mc:AlternateContent>
                <mc:Choice Requires="wps">
                  <w:drawing>
                    <wp:anchor distT="0" distB="0" distL="114300" distR="114300" simplePos="0" relativeHeight="251660288" behindDoc="0" locked="0" layoutInCell="1" allowOverlap="1" wp14:anchorId="010ECAF8" wp14:editId="2F8D324F">
                      <wp:simplePos x="0" y="0"/>
                      <wp:positionH relativeFrom="column">
                        <wp:posOffset>610870</wp:posOffset>
                      </wp:positionH>
                      <wp:positionV relativeFrom="paragraph">
                        <wp:posOffset>232947</wp:posOffset>
                      </wp:positionV>
                      <wp:extent cx="198755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8.1pt;margin-top:18.35pt;width:1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jJg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"/>
                  </w:pict>
                </mc:Fallback>
              </mc:AlternateContent>
            </w:r>
            <w:r>
              <w:rPr>
                <w:b/>
                <w:sz w:val="26"/>
                <w:szCs w:val="26"/>
              </w:rPr>
              <w:t>Độc lập – Tự do – Hạnh phúc</w:t>
            </w:r>
          </w:p>
          <w:p w:rsidR="007F472E" w:rsidRDefault="007F472E" w:rsidP="00703B49">
            <w:pPr>
              <w:spacing w:after="0" w:line="240" w:lineRule="auto"/>
              <w:jc w:val="center"/>
              <w:rPr>
                <w:i/>
              </w:rPr>
            </w:pPr>
          </w:p>
          <w:p w:rsidR="007F472E" w:rsidRDefault="007F472E" w:rsidP="00703B49">
            <w:pPr>
              <w:spacing w:after="0" w:line="240" w:lineRule="auto"/>
              <w:jc w:val="center"/>
              <w:rPr>
                <w:i/>
              </w:rPr>
            </w:pPr>
            <w:r>
              <w:rPr>
                <w:i/>
              </w:rPr>
              <w:t xml:space="preserve">Hà Nam, ngày </w:t>
            </w:r>
            <w:r w:rsidR="00C07AAA">
              <w:rPr>
                <w:i/>
              </w:rPr>
              <w:t xml:space="preserve"> </w:t>
            </w:r>
            <w:r w:rsidR="002B6993">
              <w:rPr>
                <w:i/>
              </w:rPr>
              <w:t>03</w:t>
            </w:r>
            <w:r w:rsidR="00C07AAA">
              <w:rPr>
                <w:i/>
              </w:rPr>
              <w:t xml:space="preserve"> </w:t>
            </w:r>
            <w:r>
              <w:rPr>
                <w:i/>
              </w:rPr>
              <w:t xml:space="preserve"> tháng </w:t>
            </w:r>
            <w:r w:rsidR="00F10239">
              <w:rPr>
                <w:i/>
              </w:rPr>
              <w:t>8</w:t>
            </w:r>
            <w:r>
              <w:rPr>
                <w:i/>
              </w:rPr>
              <w:t xml:space="preserve"> năm 2022</w:t>
            </w:r>
          </w:p>
        </w:tc>
      </w:tr>
    </w:tbl>
    <w:p w:rsidR="007F472E" w:rsidRPr="003505F2" w:rsidRDefault="00C97A9C" w:rsidP="00C97A9C">
      <w:pPr>
        <w:tabs>
          <w:tab w:val="left" w:pos="1080"/>
        </w:tabs>
        <w:spacing w:before="60" w:after="0"/>
        <w:rPr>
          <w:b/>
          <w:sz w:val="18"/>
          <w:szCs w:val="28"/>
        </w:rPr>
      </w:pPr>
      <w:r>
        <w:rPr>
          <w:b/>
          <w:noProof/>
          <w:sz w:val="18"/>
          <w:szCs w:val="28"/>
        </w:rPr>
        <mc:AlternateContent>
          <mc:Choice Requires="wps">
            <w:drawing>
              <wp:anchor distT="0" distB="0" distL="114300" distR="114300" simplePos="0" relativeHeight="251661312" behindDoc="0" locked="0" layoutInCell="1" allowOverlap="1">
                <wp:simplePos x="0" y="0"/>
                <wp:positionH relativeFrom="column">
                  <wp:posOffset>501016</wp:posOffset>
                </wp:positionH>
                <wp:positionV relativeFrom="paragraph">
                  <wp:posOffset>104775</wp:posOffset>
                </wp:positionV>
                <wp:extent cx="7429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429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9C" w:rsidRPr="00C97A9C" w:rsidRDefault="00C97A9C" w:rsidP="00C97A9C">
                            <w:pPr>
                              <w:jc w:val="center"/>
                              <w:rPr>
                                <w:b/>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39.45pt;margin-top:8.25pt;width:58.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" fillcolor="#4f81bd [3204]" strokecolor="#243f60 [1604]" strokeweight="2pt">
                <v:textbox>
                  <w:txbxContent>
                    <w:p w:rsidR="00C97A9C" w:rsidRPr="00C97A9C" w:rsidRDefault="00C97A9C" w:rsidP="00C97A9C">
                      <w:pPr>
                        <w:jc w:val="center"/>
                        <w:rPr>
                          <w:b/>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MẬT</w:t>
                      </w:r>
                    </w:p>
                  </w:txbxContent>
                </v:textbox>
              </v:rect>
            </w:pict>
          </mc:Fallback>
        </mc:AlternateContent>
      </w:r>
      <w:r>
        <w:rPr>
          <w:b/>
          <w:sz w:val="18"/>
          <w:szCs w:val="28"/>
        </w:rPr>
        <w:tab/>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36"/>
      </w:tblGrid>
      <w:tr w:rsidR="002C68F0" w:rsidTr="00C97A9C">
        <w:trPr>
          <w:trHeight w:val="297"/>
        </w:trPr>
        <w:tc>
          <w:tcPr>
            <w:tcW w:w="1417" w:type="dxa"/>
          </w:tcPr>
          <w:p w:rsidR="002C68F0" w:rsidRPr="002C68F0" w:rsidRDefault="002C68F0" w:rsidP="002C68F0">
            <w:pPr>
              <w:spacing w:before="60"/>
              <w:jc w:val="right"/>
              <w:rPr>
                <w:szCs w:val="28"/>
              </w:rPr>
            </w:pPr>
            <w:r w:rsidRPr="002C68F0">
              <w:rPr>
                <w:szCs w:val="28"/>
              </w:rPr>
              <w:t>Kính gửi:</w:t>
            </w:r>
          </w:p>
        </w:tc>
        <w:tc>
          <w:tcPr>
            <w:tcW w:w="5636" w:type="dxa"/>
          </w:tcPr>
          <w:p w:rsidR="002C68F0" w:rsidRPr="002C68F0" w:rsidRDefault="00BF7D0E" w:rsidP="002C68F0">
            <w:pPr>
              <w:spacing w:before="60"/>
              <w:rPr>
                <w:szCs w:val="28"/>
              </w:rPr>
            </w:pPr>
            <w:r>
              <w:rPr>
                <w:szCs w:val="28"/>
              </w:rPr>
              <w:t xml:space="preserve">Thủ trưởng </w:t>
            </w:r>
            <w:r w:rsidRPr="002C68F0">
              <w:rPr>
                <w:szCs w:val="28"/>
              </w:rPr>
              <w:t>Công an huyện, thị xã, thành phố</w:t>
            </w:r>
            <w:r w:rsidR="00703B49">
              <w:rPr>
                <w:szCs w:val="28"/>
              </w:rPr>
              <w:t>.</w:t>
            </w:r>
          </w:p>
        </w:tc>
      </w:tr>
    </w:tbl>
    <w:p w:rsidR="00C07AAA" w:rsidRPr="003874EC" w:rsidRDefault="00C07AAA" w:rsidP="003505F2">
      <w:pPr>
        <w:spacing w:before="60" w:after="0"/>
        <w:rPr>
          <w:i/>
          <w:sz w:val="18"/>
          <w:szCs w:val="18"/>
        </w:rPr>
      </w:pPr>
    </w:p>
    <w:p w:rsidR="007F472E" w:rsidRDefault="00BF7D0E" w:rsidP="009E2DD3">
      <w:pPr>
        <w:tabs>
          <w:tab w:val="left" w:pos="0"/>
        </w:tabs>
        <w:spacing w:after="0" w:line="240" w:lineRule="auto"/>
        <w:ind w:firstLine="851"/>
        <w:jc w:val="both"/>
        <w:rPr>
          <w:spacing w:val="-6"/>
          <w:szCs w:val="28"/>
        </w:rPr>
      </w:pPr>
      <w:r>
        <w:rPr>
          <w:spacing w:val="-6"/>
          <w:szCs w:val="28"/>
        </w:rPr>
        <w:t>Thực hiện Điệ</w:t>
      </w:r>
      <w:r w:rsidR="000329AC">
        <w:rPr>
          <w:spacing w:val="-6"/>
          <w:szCs w:val="28"/>
        </w:rPr>
        <w:t>n</w:t>
      </w:r>
      <w:r>
        <w:rPr>
          <w:spacing w:val="-6"/>
          <w:szCs w:val="28"/>
        </w:rPr>
        <w:t xml:space="preserve"> mật số</w:t>
      </w:r>
      <w:r w:rsidR="000329AC">
        <w:rPr>
          <w:spacing w:val="-6"/>
          <w:szCs w:val="28"/>
        </w:rPr>
        <w:t xml:space="preserve"> 85/ĐK:HT ngày 03/8</w:t>
      </w:r>
      <w:r>
        <w:rPr>
          <w:spacing w:val="-6"/>
          <w:szCs w:val="28"/>
        </w:rPr>
        <w:t xml:space="preserve">/2022 của </w:t>
      </w:r>
      <w:r w:rsidR="000E4491">
        <w:rPr>
          <w:spacing w:val="-6"/>
          <w:szCs w:val="28"/>
        </w:rPr>
        <w:t>Cục Cảnh sát phòng chống tội phạm về môi trường</w:t>
      </w:r>
      <w:r w:rsidR="00703B49">
        <w:rPr>
          <w:spacing w:val="-6"/>
          <w:szCs w:val="28"/>
        </w:rPr>
        <w:t xml:space="preserve"> – Bộ Công an</w:t>
      </w:r>
      <w:r w:rsidR="000E4491">
        <w:rPr>
          <w:spacing w:val="-6"/>
          <w:szCs w:val="28"/>
        </w:rPr>
        <w:t xml:space="preserve"> </w:t>
      </w:r>
      <w:r w:rsidR="002C68F0">
        <w:rPr>
          <w:spacing w:val="-6"/>
          <w:szCs w:val="28"/>
        </w:rPr>
        <w:t>về</w:t>
      </w:r>
      <w:r w:rsidR="000329AC">
        <w:rPr>
          <w:spacing w:val="-6"/>
          <w:szCs w:val="28"/>
        </w:rPr>
        <w:t xml:space="preserve"> </w:t>
      </w:r>
      <w:r w:rsidR="002B6993">
        <w:rPr>
          <w:spacing w:val="-6"/>
          <w:szCs w:val="28"/>
        </w:rPr>
        <w:t xml:space="preserve">việc </w:t>
      </w:r>
      <w:r w:rsidR="002C68F0">
        <w:rPr>
          <w:spacing w:val="-6"/>
          <w:szCs w:val="28"/>
        </w:rPr>
        <w:t xml:space="preserve">báo cáo </w:t>
      </w:r>
      <w:r w:rsidR="000329AC">
        <w:rPr>
          <w:spacing w:val="-6"/>
          <w:szCs w:val="28"/>
        </w:rPr>
        <w:t xml:space="preserve">công tác </w:t>
      </w:r>
      <w:r w:rsidR="002C68F0">
        <w:rPr>
          <w:spacing w:val="-6"/>
          <w:szCs w:val="28"/>
        </w:rPr>
        <w:t>tiếp nhận, giả</w:t>
      </w:r>
      <w:r w:rsidR="000329AC">
        <w:rPr>
          <w:spacing w:val="-6"/>
          <w:szCs w:val="28"/>
        </w:rPr>
        <w:t>i</w:t>
      </w:r>
      <w:r w:rsidR="002C68F0">
        <w:rPr>
          <w:spacing w:val="-6"/>
          <w:szCs w:val="28"/>
        </w:rPr>
        <w:t xml:space="preserve"> quyết nguồn tin về tội phạm</w:t>
      </w:r>
      <w:r w:rsidR="000329AC">
        <w:rPr>
          <w:spacing w:val="-6"/>
          <w:szCs w:val="28"/>
        </w:rPr>
        <w:t>, vi phạm pháp luật</w:t>
      </w:r>
      <w:r w:rsidR="002C68F0">
        <w:rPr>
          <w:spacing w:val="-6"/>
          <w:szCs w:val="28"/>
        </w:rPr>
        <w:t xml:space="preserve"> về môi trường, tài nguyên, an toàn thực phẩm tại PC05  và </w:t>
      </w:r>
      <w:r w:rsidR="000329AC">
        <w:rPr>
          <w:spacing w:val="-6"/>
          <w:szCs w:val="28"/>
        </w:rPr>
        <w:t xml:space="preserve">Cảnh sát môi trường </w:t>
      </w:r>
      <w:r w:rsidR="002C68F0">
        <w:rPr>
          <w:spacing w:val="-6"/>
          <w:szCs w:val="28"/>
        </w:rPr>
        <w:t>cấp huyện</w:t>
      </w:r>
      <w:r w:rsidR="00F10239">
        <w:rPr>
          <w:spacing w:val="-6"/>
          <w:szCs w:val="28"/>
        </w:rPr>
        <w:t xml:space="preserve"> và C</w:t>
      </w:r>
      <w:r w:rsidR="000329AC">
        <w:rPr>
          <w:spacing w:val="-6"/>
          <w:szCs w:val="28"/>
        </w:rPr>
        <w:t>ông an cấp xã</w:t>
      </w:r>
      <w:r w:rsidR="002C68F0">
        <w:rPr>
          <w:spacing w:val="-6"/>
          <w:szCs w:val="28"/>
        </w:rPr>
        <w:t xml:space="preserve">. </w:t>
      </w:r>
    </w:p>
    <w:p w:rsidR="000E4491" w:rsidRDefault="000E4491" w:rsidP="009E2DD3">
      <w:pPr>
        <w:tabs>
          <w:tab w:val="left" w:pos="0"/>
        </w:tabs>
        <w:spacing w:after="0" w:line="240" w:lineRule="auto"/>
        <w:ind w:firstLine="851"/>
        <w:jc w:val="both"/>
        <w:rPr>
          <w:spacing w:val="-6"/>
          <w:szCs w:val="28"/>
        </w:rPr>
      </w:pPr>
      <w:r>
        <w:rPr>
          <w:spacing w:val="-6"/>
          <w:szCs w:val="28"/>
        </w:rPr>
        <w:t>Để</w:t>
      </w:r>
      <w:r w:rsidR="00BB6B8E">
        <w:rPr>
          <w:spacing w:val="-6"/>
          <w:szCs w:val="28"/>
        </w:rPr>
        <w:t xml:space="preserve"> </w:t>
      </w:r>
      <w:r w:rsidR="00BF7D0E">
        <w:rPr>
          <w:spacing w:val="-6"/>
          <w:szCs w:val="28"/>
        </w:rPr>
        <w:t>phục vụ việc tổng hợp</w:t>
      </w:r>
      <w:r w:rsidR="00867828">
        <w:rPr>
          <w:spacing w:val="-6"/>
          <w:szCs w:val="28"/>
        </w:rPr>
        <w:t>,</w:t>
      </w:r>
      <w:r w:rsidR="00BF7D0E">
        <w:rPr>
          <w:spacing w:val="-6"/>
          <w:szCs w:val="28"/>
        </w:rPr>
        <w:t xml:space="preserve"> </w:t>
      </w:r>
      <w:r>
        <w:rPr>
          <w:spacing w:val="-6"/>
          <w:szCs w:val="28"/>
        </w:rPr>
        <w:t xml:space="preserve">xây dựng </w:t>
      </w:r>
      <w:r w:rsidR="00BF7D0E">
        <w:rPr>
          <w:spacing w:val="-6"/>
          <w:szCs w:val="28"/>
        </w:rPr>
        <w:t>b</w:t>
      </w:r>
      <w:r>
        <w:rPr>
          <w:spacing w:val="-6"/>
          <w:szCs w:val="28"/>
        </w:rPr>
        <w:t>áo cáo</w:t>
      </w:r>
      <w:r w:rsidR="00AB1F85">
        <w:rPr>
          <w:spacing w:val="-6"/>
          <w:szCs w:val="28"/>
        </w:rPr>
        <w:t xml:space="preserve"> </w:t>
      </w:r>
      <w:r w:rsidR="002B6993">
        <w:rPr>
          <w:spacing w:val="-6"/>
          <w:szCs w:val="28"/>
        </w:rPr>
        <w:t>theo chỉ đạo của</w:t>
      </w:r>
      <w:r>
        <w:rPr>
          <w:spacing w:val="-6"/>
          <w:szCs w:val="28"/>
        </w:rPr>
        <w:t xml:space="preserve"> Cục Cảnh sát phòng chống tội phạm về môi trườ</w:t>
      </w:r>
      <w:r w:rsidR="00BB6B8E">
        <w:rPr>
          <w:spacing w:val="-6"/>
          <w:szCs w:val="28"/>
        </w:rPr>
        <w:t>ng</w:t>
      </w:r>
      <w:r w:rsidR="002B6993">
        <w:rPr>
          <w:spacing w:val="-6"/>
          <w:szCs w:val="28"/>
        </w:rPr>
        <w:t xml:space="preserve"> - Bộ Công an</w:t>
      </w:r>
      <w:r w:rsidR="00AB1F85">
        <w:rPr>
          <w:spacing w:val="-6"/>
          <w:szCs w:val="28"/>
        </w:rPr>
        <w:t>, Phòng Cảnh sát môi trường đề nghị Thủ trưởng Công an huyện, thị xã, thành phố</w:t>
      </w:r>
      <w:r w:rsidR="00BF7D0E">
        <w:rPr>
          <w:spacing w:val="-6"/>
          <w:szCs w:val="28"/>
        </w:rPr>
        <w:t xml:space="preserve"> </w:t>
      </w:r>
      <w:r w:rsidR="002B6993">
        <w:rPr>
          <w:spacing w:val="-6"/>
          <w:szCs w:val="28"/>
        </w:rPr>
        <w:t xml:space="preserve">quan tâm </w:t>
      </w:r>
      <w:r w:rsidR="00BF7D0E">
        <w:rPr>
          <w:spacing w:val="-6"/>
          <w:szCs w:val="28"/>
        </w:rPr>
        <w:t xml:space="preserve">chỉ đạo </w:t>
      </w:r>
      <w:r w:rsidR="000329AC">
        <w:rPr>
          <w:spacing w:val="-6"/>
          <w:szCs w:val="28"/>
        </w:rPr>
        <w:t xml:space="preserve">lực lượng Cảnh sát </w:t>
      </w:r>
      <w:r w:rsidR="002B6993">
        <w:rPr>
          <w:spacing w:val="-6"/>
          <w:szCs w:val="28"/>
        </w:rPr>
        <w:t xml:space="preserve">PCTP về </w:t>
      </w:r>
      <w:r w:rsidR="000329AC">
        <w:rPr>
          <w:spacing w:val="-6"/>
          <w:szCs w:val="28"/>
        </w:rPr>
        <w:t xml:space="preserve">môi trường cấp huyện và Công an cấp xã báo cáo công tác tiếp nhận, giải quyết nguồn tin về tội phạm, vi phạm pháp luật về môi trường, tài nguyên, an toàn thực phẩm </w:t>
      </w:r>
      <w:r w:rsidR="00AB1F85">
        <w:rPr>
          <w:spacing w:val="-6"/>
          <w:szCs w:val="28"/>
        </w:rPr>
        <w:t>theo đề</w:t>
      </w:r>
      <w:r w:rsidR="0079232E">
        <w:rPr>
          <w:spacing w:val="-6"/>
          <w:szCs w:val="28"/>
        </w:rPr>
        <w:t xml:space="preserve"> cương sau:</w:t>
      </w:r>
    </w:p>
    <w:p w:rsidR="00AB1F85" w:rsidRDefault="000329AC" w:rsidP="009E2DD3">
      <w:pPr>
        <w:tabs>
          <w:tab w:val="left" w:pos="0"/>
        </w:tabs>
        <w:spacing w:after="0" w:line="240" w:lineRule="auto"/>
        <w:ind w:firstLine="851"/>
        <w:jc w:val="both"/>
        <w:rPr>
          <w:b/>
          <w:spacing w:val="-6"/>
          <w:szCs w:val="28"/>
        </w:rPr>
      </w:pPr>
      <w:r>
        <w:rPr>
          <w:b/>
          <w:spacing w:val="-6"/>
          <w:szCs w:val="28"/>
        </w:rPr>
        <w:t>1</w:t>
      </w:r>
      <w:r w:rsidR="00AB1F85" w:rsidRPr="00BB6B8E">
        <w:rPr>
          <w:b/>
          <w:spacing w:val="-6"/>
          <w:szCs w:val="28"/>
        </w:rPr>
        <w:t>. Nguồn tin về tội phạm</w:t>
      </w:r>
      <w:r>
        <w:rPr>
          <w:b/>
          <w:spacing w:val="-6"/>
          <w:szCs w:val="28"/>
        </w:rPr>
        <w:t xml:space="preserve"> và VPPL</w:t>
      </w:r>
    </w:p>
    <w:p w:rsidR="000329AC" w:rsidRDefault="000329AC" w:rsidP="009E2DD3">
      <w:pPr>
        <w:tabs>
          <w:tab w:val="left" w:pos="0"/>
        </w:tabs>
        <w:spacing w:after="0" w:line="240" w:lineRule="auto"/>
        <w:ind w:firstLine="851"/>
        <w:jc w:val="both"/>
        <w:rPr>
          <w:spacing w:val="-6"/>
          <w:szCs w:val="28"/>
        </w:rPr>
      </w:pPr>
      <w:r>
        <w:rPr>
          <w:spacing w:val="-6"/>
          <w:szCs w:val="28"/>
        </w:rPr>
        <w:t>- Tố giác, tin báo về tội phạm và kiến nghị khởi tố</w:t>
      </w:r>
    </w:p>
    <w:p w:rsidR="000329AC" w:rsidRDefault="000329AC" w:rsidP="009E2DD3">
      <w:pPr>
        <w:tabs>
          <w:tab w:val="left" w:pos="0"/>
        </w:tabs>
        <w:spacing w:after="0" w:line="240" w:lineRule="auto"/>
        <w:ind w:firstLine="851"/>
        <w:jc w:val="both"/>
        <w:rPr>
          <w:spacing w:val="-6"/>
          <w:szCs w:val="28"/>
        </w:rPr>
      </w:pPr>
      <w:r>
        <w:rPr>
          <w:spacing w:val="-6"/>
          <w:szCs w:val="28"/>
        </w:rPr>
        <w:t>- Đơn thư khiếu nại, tố cáo, phản ánh vi phạm pháp luật về môi trường, tài nguyên, an toàn thực phẩm.</w:t>
      </w:r>
    </w:p>
    <w:p w:rsidR="000329AC" w:rsidRPr="00F10239" w:rsidRDefault="000329AC" w:rsidP="009E2DD3">
      <w:pPr>
        <w:tabs>
          <w:tab w:val="left" w:pos="0"/>
        </w:tabs>
        <w:spacing w:after="0" w:line="240" w:lineRule="auto"/>
        <w:ind w:firstLine="851"/>
        <w:jc w:val="both"/>
        <w:rPr>
          <w:b/>
          <w:spacing w:val="-6"/>
          <w:szCs w:val="28"/>
        </w:rPr>
      </w:pPr>
      <w:r w:rsidRPr="00F10239">
        <w:rPr>
          <w:b/>
          <w:spacing w:val="-6"/>
          <w:szCs w:val="28"/>
        </w:rPr>
        <w:t>2. Mốc thống kê</w:t>
      </w:r>
    </w:p>
    <w:p w:rsidR="000329AC" w:rsidRPr="002B6993" w:rsidRDefault="000329AC" w:rsidP="009E2DD3">
      <w:pPr>
        <w:tabs>
          <w:tab w:val="left" w:pos="0"/>
        </w:tabs>
        <w:spacing w:after="0" w:line="240" w:lineRule="auto"/>
        <w:ind w:firstLine="851"/>
        <w:jc w:val="both"/>
        <w:rPr>
          <w:spacing w:val="-6"/>
          <w:szCs w:val="28"/>
        </w:rPr>
      </w:pPr>
      <w:r w:rsidRPr="002B6993">
        <w:rPr>
          <w:spacing w:val="-6"/>
          <w:szCs w:val="28"/>
        </w:rPr>
        <w:t>- Từ 15/12/2022 đến 14/6/2022.</w:t>
      </w:r>
    </w:p>
    <w:p w:rsidR="000329AC" w:rsidRDefault="000329AC" w:rsidP="009E2DD3">
      <w:pPr>
        <w:tabs>
          <w:tab w:val="left" w:pos="0"/>
        </w:tabs>
        <w:spacing w:after="0" w:line="240" w:lineRule="auto"/>
        <w:ind w:firstLine="851"/>
        <w:jc w:val="both"/>
        <w:rPr>
          <w:i/>
          <w:spacing w:val="-6"/>
          <w:szCs w:val="28"/>
        </w:rPr>
      </w:pPr>
      <w:r>
        <w:rPr>
          <w:spacing w:val="-6"/>
          <w:szCs w:val="28"/>
        </w:rPr>
        <w:t>- Thố</w:t>
      </w:r>
      <w:r w:rsidR="00966876">
        <w:rPr>
          <w:spacing w:val="-6"/>
          <w:szCs w:val="28"/>
        </w:rPr>
        <w:t xml:space="preserve">ng kê riêng theo 02 </w:t>
      </w:r>
      <w:r>
        <w:rPr>
          <w:spacing w:val="-6"/>
          <w:szCs w:val="28"/>
        </w:rPr>
        <w:t>cấp: Cảnh sát môi trường cấp huyện; Công an cấp xã (</w:t>
      </w:r>
      <w:r w:rsidR="00966876" w:rsidRPr="00966876">
        <w:rPr>
          <w:i/>
          <w:spacing w:val="-6"/>
          <w:szCs w:val="28"/>
        </w:rPr>
        <w:t>có biểu mẫu thống kê kèm theo</w:t>
      </w:r>
      <w:r w:rsidRPr="00966876">
        <w:rPr>
          <w:i/>
          <w:spacing w:val="-6"/>
          <w:szCs w:val="28"/>
        </w:rPr>
        <w:t>)</w:t>
      </w:r>
      <w:r w:rsidR="00966876">
        <w:rPr>
          <w:i/>
          <w:spacing w:val="-6"/>
          <w:szCs w:val="28"/>
        </w:rPr>
        <w:t>.</w:t>
      </w:r>
    </w:p>
    <w:p w:rsidR="00966876" w:rsidRPr="00F10239" w:rsidRDefault="00966876" w:rsidP="009E2DD3">
      <w:pPr>
        <w:tabs>
          <w:tab w:val="left" w:pos="0"/>
        </w:tabs>
        <w:spacing w:after="0" w:line="240" w:lineRule="auto"/>
        <w:ind w:firstLine="851"/>
        <w:jc w:val="both"/>
        <w:rPr>
          <w:b/>
          <w:spacing w:val="-6"/>
          <w:szCs w:val="28"/>
        </w:rPr>
      </w:pPr>
      <w:r w:rsidRPr="00F10239">
        <w:rPr>
          <w:b/>
          <w:spacing w:val="-6"/>
          <w:szCs w:val="28"/>
        </w:rPr>
        <w:t>3. Đánh giá kết quả thực hiện việc tiếp nhận</w:t>
      </w:r>
    </w:p>
    <w:p w:rsidR="00966876" w:rsidRDefault="00966876" w:rsidP="009E2DD3">
      <w:pPr>
        <w:tabs>
          <w:tab w:val="left" w:pos="0"/>
        </w:tabs>
        <w:spacing w:after="0" w:line="240" w:lineRule="auto"/>
        <w:ind w:firstLine="851"/>
        <w:jc w:val="both"/>
        <w:rPr>
          <w:spacing w:val="-6"/>
          <w:szCs w:val="28"/>
        </w:rPr>
      </w:pPr>
      <w:r>
        <w:rPr>
          <w:spacing w:val="-6"/>
          <w:szCs w:val="28"/>
        </w:rPr>
        <w:t xml:space="preserve">- Việc thực hiện quy định của pháp luật và Bộ Công an về tiếp nhận, giải quyết tố giác, tin báo về tội phạm, kiến nghị khởi tố như thế nào? Các vụ việc VPPL phát hiện từ công tác NVCB có chuyển sang thụ lý về nguồn tin về tội phạm không </w:t>
      </w:r>
      <w:r w:rsidRPr="002B6993">
        <w:rPr>
          <w:i/>
          <w:spacing w:val="-6"/>
          <w:szCs w:val="28"/>
        </w:rPr>
        <w:t>(có số liệu chứng minh)?</w:t>
      </w:r>
      <w:r>
        <w:rPr>
          <w:spacing w:val="-6"/>
          <w:szCs w:val="28"/>
        </w:rPr>
        <w:t xml:space="preserve"> Quá trình tiến hành các hoạt động nghiệp vụ, đồng thời nhận được tố giác, tin báo về tội phạm thì có tiến hành thụ lý theo Thông tư liên tịch số 01/2017 không </w:t>
      </w:r>
      <w:r w:rsidRPr="002B6993">
        <w:rPr>
          <w:i/>
          <w:spacing w:val="-6"/>
          <w:szCs w:val="28"/>
        </w:rPr>
        <w:t>(có số liệu chứng minh)?</w:t>
      </w:r>
      <w:r>
        <w:rPr>
          <w:spacing w:val="-6"/>
          <w:szCs w:val="28"/>
        </w:rPr>
        <w:t xml:space="preserve"> Tỷ lệ giải quyết? Việc mở hệ thống sổ sách theo dõi việc tiếp nhận, giải quyết nguồn tin về tội phạm đã đầy đủ, đúng quy định chưa? Việc cập nhật kết quả giải quyết cuối cùng? Việc gửi kết quả giải quyết về PC05 đối với những nguồn tin về tội phạm hoặc đơn thư khiếu nại, tố cáo do, PC05 chuyển giải quyết theo thẩm quyền?</w:t>
      </w:r>
    </w:p>
    <w:p w:rsidR="00966876" w:rsidRDefault="00966876" w:rsidP="009E2DD3">
      <w:pPr>
        <w:tabs>
          <w:tab w:val="left" w:pos="0"/>
        </w:tabs>
        <w:spacing w:after="0" w:line="240" w:lineRule="auto"/>
        <w:ind w:firstLine="851"/>
        <w:jc w:val="both"/>
        <w:rPr>
          <w:spacing w:val="-6"/>
          <w:szCs w:val="28"/>
        </w:rPr>
      </w:pPr>
      <w:r>
        <w:rPr>
          <w:spacing w:val="-6"/>
          <w:szCs w:val="28"/>
        </w:rPr>
        <w:t>- Từ công tác tiếp nhận, giải quyết nguồn tin về tội phạm, đánh giá diễn biến tình hình tội phạm, vi phạm pháp luật về</w:t>
      </w:r>
      <w:r w:rsidR="00F10239">
        <w:rPr>
          <w:spacing w:val="-6"/>
          <w:szCs w:val="28"/>
        </w:rPr>
        <w:t xml:space="preserve"> môi trường</w:t>
      </w:r>
      <w:r>
        <w:rPr>
          <w:spacing w:val="-6"/>
          <w:szCs w:val="28"/>
        </w:rPr>
        <w:t xml:space="preserve">, tài nguyên, an toàn thực phẩm sau dịch Covid-19 so với trong thời gian có dịch Covid-19 </w:t>
      </w:r>
      <w:r w:rsidRPr="002B6993">
        <w:rPr>
          <w:i/>
          <w:spacing w:val="-6"/>
          <w:szCs w:val="28"/>
        </w:rPr>
        <w:t>(so sánh số liệ</w:t>
      </w:r>
      <w:r w:rsidR="00F10239" w:rsidRPr="002B6993">
        <w:rPr>
          <w:i/>
          <w:spacing w:val="-6"/>
          <w:szCs w:val="28"/>
        </w:rPr>
        <w:t>u 6 tháng</w:t>
      </w:r>
      <w:r w:rsidRPr="002B6993">
        <w:rPr>
          <w:i/>
          <w:spacing w:val="-6"/>
          <w:szCs w:val="28"/>
        </w:rPr>
        <w:t xml:space="preserve"> đầu năm 2022 với cùng kì 6 tháng đầu năm 2021);</w:t>
      </w:r>
      <w:r>
        <w:rPr>
          <w:spacing w:val="-6"/>
          <w:szCs w:val="28"/>
        </w:rPr>
        <w:t xml:space="preserve"> làm rõ những vấn đề, lĩnh vực nào tập trung nhiều khiếu kiện, tố cáo, phản ánh; những vấn đề, lĩnh vực nào có biểu hiện diễn biến phức tạp trở lại sau dịch Covid-19.</w:t>
      </w:r>
    </w:p>
    <w:p w:rsidR="00966876" w:rsidRPr="000329AC" w:rsidRDefault="00966876" w:rsidP="009E2DD3">
      <w:pPr>
        <w:tabs>
          <w:tab w:val="left" w:pos="0"/>
        </w:tabs>
        <w:spacing w:after="0" w:line="240" w:lineRule="auto"/>
        <w:ind w:firstLine="851"/>
        <w:jc w:val="both"/>
        <w:rPr>
          <w:spacing w:val="-6"/>
          <w:szCs w:val="28"/>
        </w:rPr>
      </w:pPr>
      <w:r>
        <w:rPr>
          <w:spacing w:val="-6"/>
          <w:szCs w:val="28"/>
        </w:rPr>
        <w:t>- Những khó khăn, vướng mắc và kiến nghị</w:t>
      </w:r>
      <w:r w:rsidR="002B6993">
        <w:rPr>
          <w:spacing w:val="-6"/>
          <w:szCs w:val="28"/>
        </w:rPr>
        <w:t xml:space="preserve"> đề xuất với Bộ Công an</w:t>
      </w:r>
      <w:r>
        <w:rPr>
          <w:spacing w:val="-6"/>
          <w:szCs w:val="28"/>
        </w:rPr>
        <w:t>.</w:t>
      </w:r>
    </w:p>
    <w:p w:rsidR="00317A4D" w:rsidRPr="00F10239" w:rsidRDefault="00F10239" w:rsidP="009E2DD3">
      <w:pPr>
        <w:tabs>
          <w:tab w:val="left" w:pos="0"/>
        </w:tabs>
        <w:spacing w:after="0" w:line="240" w:lineRule="auto"/>
        <w:ind w:firstLine="851"/>
        <w:jc w:val="both"/>
        <w:rPr>
          <w:spacing w:val="-6"/>
          <w:szCs w:val="28"/>
        </w:rPr>
      </w:pPr>
      <w:r w:rsidRPr="00F10239">
        <w:rPr>
          <w:spacing w:val="-6"/>
          <w:szCs w:val="28"/>
        </w:rPr>
        <w:lastRenderedPageBreak/>
        <w:t>Đề nghị Thủ trưởng Công an huyện, thị xã, thành phố quan tâm</w:t>
      </w:r>
      <w:r w:rsidR="002B6993">
        <w:rPr>
          <w:spacing w:val="-6"/>
          <w:szCs w:val="28"/>
        </w:rPr>
        <w:t>,</w:t>
      </w:r>
      <w:r w:rsidRPr="00F10239">
        <w:rPr>
          <w:spacing w:val="-6"/>
          <w:szCs w:val="28"/>
        </w:rPr>
        <w:t xml:space="preserve"> chỉ đạo các đơn vị, địa phương khẩn trương thực hiện</w:t>
      </w:r>
      <w:r>
        <w:rPr>
          <w:spacing w:val="-6"/>
          <w:szCs w:val="28"/>
        </w:rPr>
        <w:t>,</w:t>
      </w:r>
      <w:r w:rsidR="00C96907" w:rsidRPr="00F10239">
        <w:rPr>
          <w:spacing w:val="-6"/>
          <w:szCs w:val="28"/>
        </w:rPr>
        <w:t xml:space="preserve"> báo cáo </w:t>
      </w:r>
      <w:r>
        <w:rPr>
          <w:spacing w:val="-6"/>
          <w:szCs w:val="28"/>
        </w:rPr>
        <w:t xml:space="preserve">kết quả </w:t>
      </w:r>
      <w:r w:rsidR="00C96907" w:rsidRPr="00F10239">
        <w:rPr>
          <w:spacing w:val="-6"/>
          <w:szCs w:val="28"/>
        </w:rPr>
        <w:t xml:space="preserve">về Phòng PC05 </w:t>
      </w:r>
      <w:r w:rsidR="00C96907" w:rsidRPr="00F10239">
        <w:rPr>
          <w:i/>
          <w:spacing w:val="-6"/>
          <w:szCs w:val="28"/>
        </w:rPr>
        <w:t>(qua Bộ phận Tham mưu)</w:t>
      </w:r>
      <w:r w:rsidR="00C96907" w:rsidRPr="00F10239">
        <w:rPr>
          <w:spacing w:val="-6"/>
          <w:szCs w:val="28"/>
        </w:rPr>
        <w:t xml:space="preserve"> </w:t>
      </w:r>
      <w:r w:rsidR="00C96907" w:rsidRPr="002B6993">
        <w:rPr>
          <w:b/>
          <w:spacing w:val="-6"/>
          <w:szCs w:val="28"/>
        </w:rPr>
        <w:t>trướ</w:t>
      </w:r>
      <w:r w:rsidRPr="002B6993">
        <w:rPr>
          <w:b/>
          <w:spacing w:val="-6"/>
          <w:szCs w:val="28"/>
        </w:rPr>
        <w:t>c ngày 09/8</w:t>
      </w:r>
      <w:r w:rsidR="00C96907" w:rsidRPr="002B6993">
        <w:rPr>
          <w:b/>
          <w:spacing w:val="-6"/>
          <w:szCs w:val="28"/>
        </w:rPr>
        <w:t>/2022</w:t>
      </w:r>
      <w:r w:rsidR="009E2DD3" w:rsidRPr="00F10239">
        <w:rPr>
          <w:spacing w:val="-6"/>
          <w:szCs w:val="28"/>
        </w:rPr>
        <w:t xml:space="preserve"> để t</w:t>
      </w:r>
      <w:r w:rsidRPr="00F10239">
        <w:rPr>
          <w:spacing w:val="-6"/>
          <w:szCs w:val="28"/>
        </w:rPr>
        <w:t>ổng</w:t>
      </w:r>
      <w:r w:rsidR="009E2DD3" w:rsidRPr="00F10239">
        <w:rPr>
          <w:spacing w:val="-6"/>
          <w:szCs w:val="28"/>
        </w:rPr>
        <w:t xml:space="preserve"> hợp</w:t>
      </w:r>
      <w:r w:rsidRPr="00F10239">
        <w:rPr>
          <w:spacing w:val="-6"/>
          <w:szCs w:val="28"/>
        </w:rPr>
        <w:t>,</w:t>
      </w:r>
      <w:r w:rsidR="009E2DD3" w:rsidRPr="00F10239">
        <w:rPr>
          <w:spacing w:val="-6"/>
          <w:szCs w:val="28"/>
        </w:rPr>
        <w:t xml:space="preserve"> báo cáo Cục C05 </w:t>
      </w:r>
      <w:r w:rsidR="002B6993">
        <w:rPr>
          <w:spacing w:val="-6"/>
          <w:szCs w:val="28"/>
        </w:rPr>
        <w:t xml:space="preserve">- Bộ Công an </w:t>
      </w:r>
      <w:r w:rsidR="009E2DD3" w:rsidRPr="00F10239">
        <w:rPr>
          <w:spacing w:val="-6"/>
          <w:szCs w:val="28"/>
        </w:rPr>
        <w:t>theo quy định./.</w:t>
      </w:r>
    </w:p>
    <w:p w:rsidR="00BB6B8E" w:rsidRPr="00BB6B8E" w:rsidRDefault="00BB6B8E" w:rsidP="009E2DD3">
      <w:pPr>
        <w:tabs>
          <w:tab w:val="left" w:pos="0"/>
        </w:tabs>
        <w:spacing w:after="0" w:line="240" w:lineRule="auto"/>
        <w:ind w:firstLine="851"/>
        <w:jc w:val="both"/>
        <w:rPr>
          <w:spacing w:val="-6"/>
          <w:sz w:val="24"/>
          <w:szCs w:val="28"/>
        </w:rPr>
      </w:pPr>
    </w:p>
    <w:tbl>
      <w:tblPr>
        <w:tblW w:w="0" w:type="auto"/>
        <w:tblLook w:val="01E0" w:firstRow="1" w:lastRow="1" w:firstColumn="1" w:lastColumn="1" w:noHBand="0" w:noVBand="0"/>
      </w:tblPr>
      <w:tblGrid>
        <w:gridCol w:w="4631"/>
        <w:gridCol w:w="4657"/>
      </w:tblGrid>
      <w:tr w:rsidR="00BB6B8E" w:rsidRPr="00BB6B8E" w:rsidTr="00FE5CE1">
        <w:tc>
          <w:tcPr>
            <w:tcW w:w="4631" w:type="dxa"/>
          </w:tcPr>
          <w:p w:rsidR="00BB6B8E" w:rsidRPr="00BB6B8E" w:rsidRDefault="00BB6B8E" w:rsidP="00BB6B8E">
            <w:pPr>
              <w:spacing w:after="0" w:line="240" w:lineRule="auto"/>
              <w:jc w:val="both"/>
              <w:rPr>
                <w:rFonts w:eastAsia="Times New Roman"/>
                <w:b/>
                <w:szCs w:val="28"/>
              </w:rPr>
            </w:pPr>
            <w:r w:rsidRPr="00BB6B8E">
              <w:rPr>
                <w:rFonts w:eastAsia="Times New Roman"/>
                <w:b/>
                <w:i/>
                <w:sz w:val="24"/>
                <w:szCs w:val="24"/>
              </w:rPr>
              <w:t>Nơi nhận</w:t>
            </w:r>
            <w:r w:rsidRPr="00BB6B8E">
              <w:rPr>
                <w:rFonts w:eastAsia="Times New Roman"/>
                <w:b/>
                <w:sz w:val="24"/>
                <w:szCs w:val="24"/>
              </w:rPr>
              <w:t xml:space="preserve">:                                                                             </w:t>
            </w:r>
          </w:p>
          <w:p w:rsidR="00BB6B8E" w:rsidRPr="00BB6B8E" w:rsidRDefault="00BB6B8E" w:rsidP="00BB6B8E">
            <w:pPr>
              <w:spacing w:after="0" w:line="240" w:lineRule="auto"/>
              <w:jc w:val="both"/>
              <w:rPr>
                <w:rFonts w:eastAsia="Times New Roman"/>
                <w:sz w:val="24"/>
                <w:szCs w:val="24"/>
              </w:rPr>
            </w:pPr>
            <w:r w:rsidRPr="00BB6B8E">
              <w:rPr>
                <w:rFonts w:eastAsia="Times New Roman"/>
                <w:sz w:val="24"/>
                <w:szCs w:val="24"/>
              </w:rPr>
              <w:t xml:space="preserve">- </w:t>
            </w:r>
            <w:r>
              <w:rPr>
                <w:rFonts w:eastAsia="Times New Roman"/>
                <w:sz w:val="24"/>
                <w:szCs w:val="24"/>
              </w:rPr>
              <w:t>Như trên;</w:t>
            </w:r>
          </w:p>
          <w:p w:rsidR="00BB6B8E" w:rsidRPr="00BB6B8E" w:rsidRDefault="00BB6B8E" w:rsidP="00BB6B8E">
            <w:pPr>
              <w:spacing w:after="0" w:line="240" w:lineRule="auto"/>
              <w:jc w:val="both"/>
              <w:rPr>
                <w:rFonts w:eastAsia="Times New Roman"/>
                <w:sz w:val="24"/>
                <w:szCs w:val="24"/>
              </w:rPr>
            </w:pPr>
            <w:r w:rsidRPr="00BB6B8E">
              <w:rPr>
                <w:rFonts w:eastAsia="Times New Roman"/>
                <w:sz w:val="24"/>
                <w:szCs w:val="24"/>
              </w:rPr>
              <w:t>- Lưu</w:t>
            </w:r>
            <w:r w:rsidR="002B6993">
              <w:rPr>
                <w:rFonts w:eastAsia="Times New Roman"/>
                <w:sz w:val="24"/>
                <w:szCs w:val="24"/>
              </w:rPr>
              <w:t>:</w:t>
            </w:r>
            <w:r w:rsidRPr="00BB6B8E">
              <w:rPr>
                <w:rFonts w:eastAsia="Times New Roman"/>
                <w:sz w:val="24"/>
                <w:szCs w:val="24"/>
              </w:rPr>
              <w:t xml:space="preserve"> PC05</w:t>
            </w:r>
            <w:r w:rsidR="002B6993">
              <w:rPr>
                <w:rFonts w:eastAsia="Times New Roman"/>
                <w:sz w:val="24"/>
                <w:szCs w:val="24"/>
              </w:rPr>
              <w:t>.</w:t>
            </w:r>
            <w:r w:rsidRPr="00BB6B8E">
              <w:rPr>
                <w:rFonts w:eastAsia="Times New Roman"/>
                <w:sz w:val="24"/>
                <w:szCs w:val="24"/>
              </w:rPr>
              <w:t xml:space="preserve"> </w:t>
            </w:r>
          </w:p>
          <w:p w:rsidR="00BB6B8E" w:rsidRPr="00BB6B8E" w:rsidRDefault="00BB6B8E" w:rsidP="00BB6B8E">
            <w:pPr>
              <w:spacing w:after="0" w:line="240" w:lineRule="auto"/>
              <w:jc w:val="both"/>
              <w:rPr>
                <w:rFonts w:eastAsia="Times New Roman"/>
                <w:szCs w:val="28"/>
              </w:rPr>
            </w:pPr>
            <w:r w:rsidRPr="00BB6B8E">
              <w:rPr>
                <w:rFonts w:eastAsia="Times New Roman"/>
                <w:szCs w:val="28"/>
              </w:rPr>
              <w:t xml:space="preserve">  </w:t>
            </w:r>
          </w:p>
          <w:p w:rsidR="00BB6B8E" w:rsidRPr="00BB6B8E" w:rsidRDefault="00BB6B8E" w:rsidP="00BB6B8E">
            <w:pPr>
              <w:spacing w:after="0" w:line="240" w:lineRule="auto"/>
              <w:jc w:val="both"/>
              <w:rPr>
                <w:rFonts w:eastAsia="Times New Roman"/>
                <w:szCs w:val="28"/>
              </w:rPr>
            </w:pPr>
          </w:p>
        </w:tc>
        <w:tc>
          <w:tcPr>
            <w:tcW w:w="4657" w:type="dxa"/>
          </w:tcPr>
          <w:p w:rsidR="00BB6B8E" w:rsidRPr="00BB6B8E" w:rsidRDefault="00BB6B8E" w:rsidP="00BB6B8E">
            <w:pPr>
              <w:spacing w:after="0" w:line="240" w:lineRule="auto"/>
              <w:jc w:val="center"/>
              <w:rPr>
                <w:rFonts w:eastAsia="Times New Roman"/>
                <w:b/>
                <w:szCs w:val="28"/>
              </w:rPr>
            </w:pPr>
            <w:r w:rsidRPr="00BB6B8E">
              <w:rPr>
                <w:rFonts w:eastAsia="Times New Roman"/>
                <w:b/>
                <w:szCs w:val="28"/>
              </w:rPr>
              <w:t>TRƯỞNG PHÒNG</w:t>
            </w:r>
          </w:p>
          <w:p w:rsidR="00BB6B8E" w:rsidRPr="00BB6B8E" w:rsidRDefault="00BB6B8E" w:rsidP="00BB6B8E">
            <w:pPr>
              <w:spacing w:after="0" w:line="240" w:lineRule="auto"/>
              <w:jc w:val="center"/>
              <w:rPr>
                <w:rFonts w:eastAsia="Times New Roman"/>
                <w:b/>
                <w:szCs w:val="28"/>
              </w:rPr>
            </w:pPr>
          </w:p>
          <w:p w:rsidR="00C97A9C" w:rsidRDefault="00C97A9C" w:rsidP="00BB6B8E">
            <w:pPr>
              <w:spacing w:after="0" w:line="240" w:lineRule="auto"/>
              <w:jc w:val="center"/>
              <w:rPr>
                <w:rFonts w:eastAsia="Times New Roman"/>
                <w:b/>
                <w:szCs w:val="28"/>
              </w:rPr>
            </w:pPr>
          </w:p>
          <w:p w:rsidR="00C97A9C" w:rsidRDefault="00C97A9C" w:rsidP="00BB6B8E">
            <w:pPr>
              <w:spacing w:after="0" w:line="240" w:lineRule="auto"/>
              <w:jc w:val="center"/>
              <w:rPr>
                <w:rFonts w:eastAsia="Times New Roman"/>
                <w:b/>
                <w:szCs w:val="28"/>
              </w:rPr>
            </w:pPr>
          </w:p>
          <w:p w:rsidR="00BB6B8E" w:rsidRPr="00BB6B8E" w:rsidRDefault="00C97A9C" w:rsidP="00BB6B8E">
            <w:pPr>
              <w:spacing w:after="0" w:line="240" w:lineRule="auto"/>
              <w:jc w:val="center"/>
              <w:rPr>
                <w:rFonts w:eastAsia="Times New Roman"/>
                <w:b/>
                <w:szCs w:val="28"/>
              </w:rPr>
            </w:pPr>
            <w:r>
              <w:rPr>
                <w:rFonts w:eastAsia="Times New Roman"/>
                <w:b/>
                <w:szCs w:val="28"/>
              </w:rPr>
              <w:t>(đã ký)</w:t>
            </w:r>
          </w:p>
          <w:p w:rsidR="00BB6B8E" w:rsidRDefault="00BB6B8E" w:rsidP="00BB6B8E">
            <w:pPr>
              <w:tabs>
                <w:tab w:val="left" w:pos="1210"/>
              </w:tabs>
              <w:spacing w:after="0" w:line="240" w:lineRule="auto"/>
              <w:rPr>
                <w:rFonts w:eastAsia="Times New Roman"/>
                <w:b/>
                <w:szCs w:val="28"/>
              </w:rPr>
            </w:pPr>
            <w:bookmarkStart w:id="0" w:name="_GoBack"/>
            <w:bookmarkEnd w:id="0"/>
          </w:p>
          <w:p w:rsidR="00C97A9C" w:rsidRPr="00BB6B8E" w:rsidRDefault="00C97A9C" w:rsidP="00BB6B8E">
            <w:pPr>
              <w:tabs>
                <w:tab w:val="left" w:pos="1210"/>
              </w:tabs>
              <w:spacing w:after="0" w:line="240" w:lineRule="auto"/>
              <w:rPr>
                <w:rFonts w:eastAsia="Times New Roman"/>
                <w:b/>
                <w:szCs w:val="28"/>
              </w:rPr>
            </w:pPr>
          </w:p>
          <w:p w:rsidR="00BB6B8E" w:rsidRPr="00BB6B8E" w:rsidRDefault="00BB6B8E" w:rsidP="00BB6B8E">
            <w:pPr>
              <w:spacing w:after="0" w:line="240" w:lineRule="auto"/>
              <w:jc w:val="center"/>
              <w:rPr>
                <w:rFonts w:eastAsia="Times New Roman"/>
                <w:szCs w:val="28"/>
              </w:rPr>
            </w:pPr>
          </w:p>
          <w:p w:rsidR="00BB6B8E" w:rsidRPr="00BB6B8E" w:rsidRDefault="00BB6B8E" w:rsidP="00BB6B8E">
            <w:pPr>
              <w:spacing w:after="0" w:line="240" w:lineRule="auto"/>
              <w:jc w:val="center"/>
              <w:rPr>
                <w:rFonts w:eastAsia="Times New Roman"/>
                <w:szCs w:val="28"/>
              </w:rPr>
            </w:pPr>
            <w:r w:rsidRPr="00BB6B8E">
              <w:rPr>
                <w:rFonts w:eastAsia="Times New Roman"/>
                <w:b/>
                <w:szCs w:val="28"/>
              </w:rPr>
              <w:t>Trung tá Nguyễn Minh Đức</w:t>
            </w:r>
          </w:p>
        </w:tc>
      </w:tr>
    </w:tbl>
    <w:p w:rsidR="00F10239" w:rsidRDefault="00F10239" w:rsidP="009E2DD3">
      <w:pPr>
        <w:tabs>
          <w:tab w:val="left" w:pos="0"/>
        </w:tabs>
        <w:spacing w:after="0" w:line="240" w:lineRule="auto"/>
        <w:ind w:firstLine="851"/>
        <w:jc w:val="both"/>
        <w:rPr>
          <w:spacing w:val="-6"/>
          <w:szCs w:val="28"/>
        </w:rPr>
      </w:pPr>
      <w:r>
        <w:rPr>
          <w:spacing w:val="-6"/>
          <w:szCs w:val="28"/>
        </w:rPr>
        <w:br w:type="page"/>
      </w:r>
    </w:p>
    <w:p w:rsidR="009E2DD3" w:rsidRPr="009E2DD3" w:rsidRDefault="009E2DD3" w:rsidP="009E2DD3">
      <w:pPr>
        <w:tabs>
          <w:tab w:val="left" w:pos="0"/>
        </w:tabs>
        <w:spacing w:after="0" w:line="240" w:lineRule="auto"/>
        <w:ind w:firstLine="851"/>
        <w:jc w:val="both"/>
        <w:rPr>
          <w:spacing w:val="-6"/>
          <w:szCs w:val="28"/>
        </w:rPr>
      </w:pPr>
    </w:p>
    <w:sectPr w:rsidR="009E2DD3" w:rsidRPr="009E2DD3" w:rsidSect="00794DD1">
      <w:footerReference w:type="default" r:id="rId8"/>
      <w:pgSz w:w="11907" w:h="16840" w:code="9"/>
      <w:pgMar w:top="1134" w:right="1134" w:bottom="1135" w:left="1701" w:header="720" w:footer="0" w:gutter="0"/>
      <w:paperSrc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EA" w:rsidRDefault="00526EEA">
      <w:pPr>
        <w:spacing w:after="0" w:line="240" w:lineRule="auto"/>
      </w:pPr>
      <w:r>
        <w:separator/>
      </w:r>
    </w:p>
  </w:endnote>
  <w:endnote w:type="continuationSeparator" w:id="0">
    <w:p w:rsidR="00526EEA" w:rsidRDefault="0052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83" w:rsidRDefault="007F472E">
    <w:pPr>
      <w:pStyle w:val="Footer"/>
      <w:jc w:val="right"/>
    </w:pPr>
    <w:r>
      <w:fldChar w:fldCharType="begin"/>
    </w:r>
    <w:r>
      <w:instrText xml:space="preserve"> PAGE   \* MERGEFORMAT </w:instrText>
    </w:r>
    <w:r>
      <w:fldChar w:fldCharType="separate"/>
    </w:r>
    <w:r w:rsidR="00C97A9C">
      <w:rPr>
        <w:noProof/>
      </w:rPr>
      <w:t>2</w:t>
    </w:r>
    <w:r>
      <w:fldChar w:fldCharType="end"/>
    </w:r>
  </w:p>
  <w:p w:rsidR="00BB4183" w:rsidRDefault="00526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EA" w:rsidRDefault="00526EEA">
      <w:pPr>
        <w:spacing w:after="0" w:line="240" w:lineRule="auto"/>
      </w:pPr>
      <w:r>
        <w:separator/>
      </w:r>
    </w:p>
  </w:footnote>
  <w:footnote w:type="continuationSeparator" w:id="0">
    <w:p w:rsidR="00526EEA" w:rsidRDefault="00526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2E"/>
    <w:rsid w:val="000175C4"/>
    <w:rsid w:val="00031AB4"/>
    <w:rsid w:val="000329AC"/>
    <w:rsid w:val="00035C5D"/>
    <w:rsid w:val="00046554"/>
    <w:rsid w:val="0005114B"/>
    <w:rsid w:val="00051FBD"/>
    <w:rsid w:val="0005498D"/>
    <w:rsid w:val="00066687"/>
    <w:rsid w:val="00083368"/>
    <w:rsid w:val="0008360D"/>
    <w:rsid w:val="000A09F3"/>
    <w:rsid w:val="000A137F"/>
    <w:rsid w:val="000A4781"/>
    <w:rsid w:val="000B2D70"/>
    <w:rsid w:val="000E4491"/>
    <w:rsid w:val="00117AD1"/>
    <w:rsid w:val="001250D0"/>
    <w:rsid w:val="0013045E"/>
    <w:rsid w:val="00133DB5"/>
    <w:rsid w:val="001368AB"/>
    <w:rsid w:val="00137121"/>
    <w:rsid w:val="001371DD"/>
    <w:rsid w:val="001441B0"/>
    <w:rsid w:val="00162A22"/>
    <w:rsid w:val="00175EA0"/>
    <w:rsid w:val="00197999"/>
    <w:rsid w:val="001A1165"/>
    <w:rsid w:val="001A1C3A"/>
    <w:rsid w:val="001D2765"/>
    <w:rsid w:val="001F051A"/>
    <w:rsid w:val="00214D66"/>
    <w:rsid w:val="002333E7"/>
    <w:rsid w:val="002423B3"/>
    <w:rsid w:val="0025147F"/>
    <w:rsid w:val="0026392D"/>
    <w:rsid w:val="00267E8B"/>
    <w:rsid w:val="0027409A"/>
    <w:rsid w:val="00277FA4"/>
    <w:rsid w:val="00285F01"/>
    <w:rsid w:val="0029167B"/>
    <w:rsid w:val="002944B7"/>
    <w:rsid w:val="002A1493"/>
    <w:rsid w:val="002B6993"/>
    <w:rsid w:val="002C68F0"/>
    <w:rsid w:val="002D3761"/>
    <w:rsid w:val="002D43A8"/>
    <w:rsid w:val="002E2036"/>
    <w:rsid w:val="002E2FEE"/>
    <w:rsid w:val="002F6BB0"/>
    <w:rsid w:val="00317A4D"/>
    <w:rsid w:val="003246C7"/>
    <w:rsid w:val="00333804"/>
    <w:rsid w:val="00335FDD"/>
    <w:rsid w:val="0034015E"/>
    <w:rsid w:val="00342453"/>
    <w:rsid w:val="00343F39"/>
    <w:rsid w:val="003505F2"/>
    <w:rsid w:val="0035591E"/>
    <w:rsid w:val="003627C1"/>
    <w:rsid w:val="003D1D90"/>
    <w:rsid w:val="003E192A"/>
    <w:rsid w:val="003E28F1"/>
    <w:rsid w:val="003E40DF"/>
    <w:rsid w:val="003E4993"/>
    <w:rsid w:val="003E54AF"/>
    <w:rsid w:val="00437C9E"/>
    <w:rsid w:val="0044043D"/>
    <w:rsid w:val="00460BBB"/>
    <w:rsid w:val="00463CB5"/>
    <w:rsid w:val="00486871"/>
    <w:rsid w:val="00496897"/>
    <w:rsid w:val="004A4650"/>
    <w:rsid w:val="004C2A41"/>
    <w:rsid w:val="004C44E8"/>
    <w:rsid w:val="004D13E0"/>
    <w:rsid w:val="004D1A58"/>
    <w:rsid w:val="004E279E"/>
    <w:rsid w:val="004E5CDA"/>
    <w:rsid w:val="004F3120"/>
    <w:rsid w:val="004F4A76"/>
    <w:rsid w:val="00501451"/>
    <w:rsid w:val="005047E7"/>
    <w:rsid w:val="005079EB"/>
    <w:rsid w:val="00526EEA"/>
    <w:rsid w:val="005616D8"/>
    <w:rsid w:val="0056240E"/>
    <w:rsid w:val="005679B9"/>
    <w:rsid w:val="0058390D"/>
    <w:rsid w:val="005877F0"/>
    <w:rsid w:val="00595A97"/>
    <w:rsid w:val="00597286"/>
    <w:rsid w:val="005A0D21"/>
    <w:rsid w:val="005B07A2"/>
    <w:rsid w:val="005B1369"/>
    <w:rsid w:val="005B7CD6"/>
    <w:rsid w:val="005C0718"/>
    <w:rsid w:val="005F2DDF"/>
    <w:rsid w:val="006074CF"/>
    <w:rsid w:val="00633E1D"/>
    <w:rsid w:val="00642B99"/>
    <w:rsid w:val="00655D7E"/>
    <w:rsid w:val="00657276"/>
    <w:rsid w:val="00667BD5"/>
    <w:rsid w:val="006809CF"/>
    <w:rsid w:val="00680F73"/>
    <w:rsid w:val="006833A9"/>
    <w:rsid w:val="00692DDB"/>
    <w:rsid w:val="00694E52"/>
    <w:rsid w:val="006A27A8"/>
    <w:rsid w:val="006A5DE2"/>
    <w:rsid w:val="006B1C14"/>
    <w:rsid w:val="006C0429"/>
    <w:rsid w:val="006C1D3F"/>
    <w:rsid w:val="006D4640"/>
    <w:rsid w:val="006F53AE"/>
    <w:rsid w:val="00703B49"/>
    <w:rsid w:val="00706C58"/>
    <w:rsid w:val="00715F4A"/>
    <w:rsid w:val="007906BB"/>
    <w:rsid w:val="0079232E"/>
    <w:rsid w:val="007927BA"/>
    <w:rsid w:val="00794DD1"/>
    <w:rsid w:val="007A1E5F"/>
    <w:rsid w:val="007A7EC2"/>
    <w:rsid w:val="007B0BE9"/>
    <w:rsid w:val="007B38AA"/>
    <w:rsid w:val="007C591C"/>
    <w:rsid w:val="007E4C65"/>
    <w:rsid w:val="007F3589"/>
    <w:rsid w:val="007F472E"/>
    <w:rsid w:val="00817653"/>
    <w:rsid w:val="008178C2"/>
    <w:rsid w:val="00840D1A"/>
    <w:rsid w:val="00851909"/>
    <w:rsid w:val="00867828"/>
    <w:rsid w:val="00895765"/>
    <w:rsid w:val="008A069F"/>
    <w:rsid w:val="008A2D52"/>
    <w:rsid w:val="008E3896"/>
    <w:rsid w:val="008E53C2"/>
    <w:rsid w:val="008E7B11"/>
    <w:rsid w:val="008F0B91"/>
    <w:rsid w:val="008F6199"/>
    <w:rsid w:val="009116CB"/>
    <w:rsid w:val="00920263"/>
    <w:rsid w:val="00924306"/>
    <w:rsid w:val="00942EF3"/>
    <w:rsid w:val="009628DA"/>
    <w:rsid w:val="00966876"/>
    <w:rsid w:val="00970883"/>
    <w:rsid w:val="00973579"/>
    <w:rsid w:val="009A489B"/>
    <w:rsid w:val="009C54F4"/>
    <w:rsid w:val="009E0EDA"/>
    <w:rsid w:val="009E2DD3"/>
    <w:rsid w:val="009E34AF"/>
    <w:rsid w:val="00A06A46"/>
    <w:rsid w:val="00A11E63"/>
    <w:rsid w:val="00A42A89"/>
    <w:rsid w:val="00A46E02"/>
    <w:rsid w:val="00A5733D"/>
    <w:rsid w:val="00A6002A"/>
    <w:rsid w:val="00A61426"/>
    <w:rsid w:val="00A62E1D"/>
    <w:rsid w:val="00AA516E"/>
    <w:rsid w:val="00AA7C51"/>
    <w:rsid w:val="00AB134D"/>
    <w:rsid w:val="00AB1F85"/>
    <w:rsid w:val="00AB5BB7"/>
    <w:rsid w:val="00AC2DCB"/>
    <w:rsid w:val="00B06777"/>
    <w:rsid w:val="00B22881"/>
    <w:rsid w:val="00B4199F"/>
    <w:rsid w:val="00B5286C"/>
    <w:rsid w:val="00B61DFD"/>
    <w:rsid w:val="00B66AD8"/>
    <w:rsid w:val="00B8678A"/>
    <w:rsid w:val="00B86ED0"/>
    <w:rsid w:val="00B964C7"/>
    <w:rsid w:val="00B96656"/>
    <w:rsid w:val="00BA1D64"/>
    <w:rsid w:val="00BB0B4A"/>
    <w:rsid w:val="00BB6B8E"/>
    <w:rsid w:val="00BC045D"/>
    <w:rsid w:val="00BD5CFE"/>
    <w:rsid w:val="00BD63EC"/>
    <w:rsid w:val="00BE050D"/>
    <w:rsid w:val="00BF7D0E"/>
    <w:rsid w:val="00C03683"/>
    <w:rsid w:val="00C03DB5"/>
    <w:rsid w:val="00C056A4"/>
    <w:rsid w:val="00C07AAA"/>
    <w:rsid w:val="00C247B3"/>
    <w:rsid w:val="00C64B50"/>
    <w:rsid w:val="00C91062"/>
    <w:rsid w:val="00C96907"/>
    <w:rsid w:val="00C97A9C"/>
    <w:rsid w:val="00CB43E4"/>
    <w:rsid w:val="00CD3EB2"/>
    <w:rsid w:val="00CE4AD8"/>
    <w:rsid w:val="00CE6A13"/>
    <w:rsid w:val="00CF6D9A"/>
    <w:rsid w:val="00D03906"/>
    <w:rsid w:val="00D16441"/>
    <w:rsid w:val="00D26D71"/>
    <w:rsid w:val="00D36F0F"/>
    <w:rsid w:val="00D558AA"/>
    <w:rsid w:val="00D635D6"/>
    <w:rsid w:val="00D7094F"/>
    <w:rsid w:val="00D91C44"/>
    <w:rsid w:val="00D93A6D"/>
    <w:rsid w:val="00D96D70"/>
    <w:rsid w:val="00DA269C"/>
    <w:rsid w:val="00DA3EA4"/>
    <w:rsid w:val="00DA4317"/>
    <w:rsid w:val="00DC121C"/>
    <w:rsid w:val="00DC66A4"/>
    <w:rsid w:val="00DF7537"/>
    <w:rsid w:val="00E0177D"/>
    <w:rsid w:val="00E136F9"/>
    <w:rsid w:val="00E26F21"/>
    <w:rsid w:val="00E45221"/>
    <w:rsid w:val="00E5623B"/>
    <w:rsid w:val="00E855C9"/>
    <w:rsid w:val="00EA4B45"/>
    <w:rsid w:val="00EB5C8F"/>
    <w:rsid w:val="00EF275B"/>
    <w:rsid w:val="00EF2E89"/>
    <w:rsid w:val="00F10239"/>
    <w:rsid w:val="00F27150"/>
    <w:rsid w:val="00F32A7C"/>
    <w:rsid w:val="00F51993"/>
    <w:rsid w:val="00F61674"/>
    <w:rsid w:val="00F63BDD"/>
    <w:rsid w:val="00F72DB5"/>
    <w:rsid w:val="00F83D60"/>
    <w:rsid w:val="00F9034A"/>
    <w:rsid w:val="00F92E68"/>
    <w:rsid w:val="00FA1621"/>
    <w:rsid w:val="00FB0B3E"/>
    <w:rsid w:val="00FE3690"/>
    <w:rsid w:val="00FF1C4B"/>
    <w:rsid w:val="00FF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2E"/>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72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7F472E"/>
    <w:rPr>
      <w:rFonts w:ascii="Times New Roman" w:eastAsia="Calibri" w:hAnsi="Times New Roman" w:cs="Times New Roman"/>
      <w:sz w:val="20"/>
    </w:rPr>
  </w:style>
  <w:style w:type="table" w:styleId="TableGrid">
    <w:name w:val="Table Grid"/>
    <w:basedOn w:val="TableNormal"/>
    <w:uiPriority w:val="59"/>
    <w:rsid w:val="00051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49"/>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2E"/>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72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7F472E"/>
    <w:rPr>
      <w:rFonts w:ascii="Times New Roman" w:eastAsia="Calibri" w:hAnsi="Times New Roman" w:cs="Times New Roman"/>
      <w:sz w:val="20"/>
    </w:rPr>
  </w:style>
  <w:style w:type="table" w:styleId="TableGrid">
    <w:name w:val="Table Grid"/>
    <w:basedOn w:val="TableNormal"/>
    <w:uiPriority w:val="59"/>
    <w:rsid w:val="00051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49"/>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C64F-23FE-437C-A189-CCE9661D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PC05-LAN</cp:lastModifiedBy>
  <cp:revision>11</cp:revision>
  <cp:lastPrinted>2022-08-05T07:20:00Z</cp:lastPrinted>
  <dcterms:created xsi:type="dcterms:W3CDTF">2022-07-21T10:57:00Z</dcterms:created>
  <dcterms:modified xsi:type="dcterms:W3CDTF">2022-08-05T03:37:00Z</dcterms:modified>
</cp:coreProperties>
</file>